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DC" w:rsidRDefault="000F14D8" w:rsidP="000F14D8">
      <w:pPr>
        <w:spacing w:after="0" w:line="240" w:lineRule="auto"/>
        <w:jc w:val="center"/>
        <w:rPr>
          <w:rFonts w:ascii="Times New Roman" w:hAnsi="Times New Roman" w:cs="Times New Roman"/>
          <w:sz w:val="24"/>
          <w:szCs w:val="24"/>
        </w:rPr>
      </w:pPr>
      <w:r w:rsidRPr="000F14D8">
        <w:rPr>
          <w:rFonts w:ascii="Times New Roman" w:hAnsi="Times New Roman" w:cs="Times New Roman"/>
          <w:sz w:val="24"/>
          <w:szCs w:val="24"/>
        </w:rPr>
        <w:t xml:space="preserve">WILD </w:t>
      </w:r>
      <w:r w:rsidR="00011E4C">
        <w:rPr>
          <w:rFonts w:ascii="Times New Roman" w:hAnsi="Times New Roman" w:cs="Times New Roman"/>
          <w:sz w:val="24"/>
          <w:szCs w:val="24"/>
        </w:rPr>
        <w:t>5</w:t>
      </w:r>
      <w:r w:rsidRPr="000F14D8">
        <w:rPr>
          <w:rFonts w:ascii="Times New Roman" w:hAnsi="Times New Roman" w:cs="Times New Roman"/>
          <w:sz w:val="24"/>
          <w:szCs w:val="24"/>
        </w:rPr>
        <w:t>7</w:t>
      </w:r>
      <w:r w:rsidR="00043761">
        <w:rPr>
          <w:rFonts w:ascii="Times New Roman" w:hAnsi="Times New Roman" w:cs="Times New Roman"/>
          <w:sz w:val="24"/>
          <w:szCs w:val="24"/>
        </w:rPr>
        <w:t>50</w:t>
      </w:r>
      <w:r w:rsidR="00011E4C">
        <w:rPr>
          <w:rFonts w:ascii="Times New Roman" w:hAnsi="Times New Roman" w:cs="Times New Roman"/>
          <w:sz w:val="24"/>
          <w:szCs w:val="24"/>
        </w:rPr>
        <w:t>/6750</w:t>
      </w:r>
    </w:p>
    <w:p w:rsidR="000F14D8" w:rsidRDefault="00930D23" w:rsidP="000F14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ANALYSIS</w:t>
      </w:r>
      <w:r w:rsidR="000F14D8">
        <w:rPr>
          <w:rFonts w:ascii="Times New Roman" w:hAnsi="Times New Roman" w:cs="Times New Roman"/>
          <w:sz w:val="24"/>
          <w:szCs w:val="24"/>
        </w:rPr>
        <w:t xml:space="preserve"> FOR </w:t>
      </w:r>
      <w:r w:rsidR="00C82720">
        <w:rPr>
          <w:rFonts w:ascii="Times New Roman" w:hAnsi="Times New Roman" w:cs="Times New Roman"/>
          <w:sz w:val="24"/>
          <w:szCs w:val="24"/>
        </w:rPr>
        <w:t xml:space="preserve">WILDLIFE </w:t>
      </w:r>
      <w:r w:rsidR="000F14D8">
        <w:rPr>
          <w:rFonts w:ascii="Times New Roman" w:hAnsi="Times New Roman" w:cs="Times New Roman"/>
          <w:sz w:val="24"/>
          <w:szCs w:val="24"/>
        </w:rPr>
        <w:t>SCIENCES</w:t>
      </w:r>
    </w:p>
    <w:p w:rsidR="000F14D8" w:rsidRDefault="000F14D8" w:rsidP="000F14D8">
      <w:pPr>
        <w:spacing w:after="0" w:line="240" w:lineRule="auto"/>
        <w:jc w:val="center"/>
        <w:rPr>
          <w:rFonts w:ascii="Times New Roman" w:hAnsi="Times New Roman" w:cs="Times New Roman"/>
          <w:sz w:val="24"/>
          <w:szCs w:val="24"/>
        </w:rPr>
      </w:pPr>
    </w:p>
    <w:p w:rsidR="000F14D8" w:rsidRDefault="000F14D8" w:rsidP="000F14D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Instructor: Dr. Todd D. Steury</w:t>
      </w:r>
    </w:p>
    <w:p w:rsidR="000F14D8" w:rsidRDefault="000F14D8" w:rsidP="000F14D8">
      <w:pPr>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Office: 2347 Forestry and Wildlife Building</w:t>
      </w:r>
    </w:p>
    <w:p w:rsidR="00C05770" w:rsidRDefault="00C05770" w:rsidP="000F14D8">
      <w:pPr>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Office Hours: TBA</w:t>
      </w:r>
    </w:p>
    <w:p w:rsidR="00C05770" w:rsidRDefault="00C05770" w:rsidP="000F14D8">
      <w:pPr>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Office Phone: 844-9253</w:t>
      </w:r>
    </w:p>
    <w:p w:rsidR="00C05770" w:rsidRDefault="00C05770" w:rsidP="000F14D8">
      <w:pPr>
        <w:spacing w:after="0" w:line="240" w:lineRule="auto"/>
        <w:ind w:left="1080" w:firstLine="360"/>
        <w:rPr>
          <w:rStyle w:val="Hyperlink"/>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8A1ED9">
          <w:rPr>
            <w:rStyle w:val="Hyperlink"/>
            <w:rFonts w:ascii="Times New Roman" w:hAnsi="Times New Roman" w:cs="Times New Roman"/>
            <w:sz w:val="24"/>
            <w:szCs w:val="24"/>
          </w:rPr>
          <w:t>steury@auburn.edu</w:t>
        </w:r>
      </w:hyperlink>
    </w:p>
    <w:p w:rsidR="005D4633" w:rsidRDefault="005D4633" w:rsidP="000F14D8">
      <w:pPr>
        <w:spacing w:after="0" w:line="240" w:lineRule="auto"/>
        <w:ind w:left="1080" w:firstLine="360"/>
        <w:rPr>
          <w:rFonts w:ascii="Times New Roman" w:hAnsi="Times New Roman" w:cs="Times New Roman"/>
          <w:sz w:val="24"/>
          <w:szCs w:val="24"/>
        </w:rPr>
      </w:pPr>
    </w:p>
    <w:p w:rsidR="005D4633" w:rsidRDefault="005D4633" w:rsidP="000F14D8">
      <w:pPr>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Course website: </w:t>
      </w:r>
      <w:hyperlink r:id="rId7" w:history="1">
        <w:r w:rsidR="00011E4C" w:rsidRPr="008161C0">
          <w:rPr>
            <w:rStyle w:val="Hyperlink"/>
            <w:rFonts w:ascii="Times New Roman" w:hAnsi="Times New Roman" w:cs="Times New Roman"/>
            <w:sz w:val="24"/>
            <w:szCs w:val="24"/>
          </w:rPr>
          <w:t>http://www.auburn.edu/~tds0009/wild5750.html</w:t>
        </w:r>
      </w:hyperlink>
    </w:p>
    <w:p w:rsidR="00C05770" w:rsidRDefault="00C05770" w:rsidP="00C05770">
      <w:pPr>
        <w:spacing w:after="0" w:line="240" w:lineRule="auto"/>
        <w:rPr>
          <w:rFonts w:ascii="Times New Roman" w:hAnsi="Times New Roman" w:cs="Times New Roman"/>
          <w:sz w:val="24"/>
          <w:szCs w:val="24"/>
        </w:rPr>
      </w:pPr>
    </w:p>
    <w:p w:rsidR="00873091" w:rsidRPr="00873091" w:rsidRDefault="00873091" w:rsidP="00C0577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Pre-requisite</w:t>
      </w:r>
    </w:p>
    <w:p w:rsidR="00873091" w:rsidRDefault="00873091" w:rsidP="00873091">
      <w:pPr>
        <w:spacing w:after="0" w:line="240" w:lineRule="auto"/>
        <w:ind w:left="360"/>
        <w:rPr>
          <w:rFonts w:ascii="Times New Roman" w:hAnsi="Times New Roman" w:cs="Times New Roman"/>
          <w:sz w:val="24"/>
          <w:szCs w:val="24"/>
        </w:rPr>
      </w:pPr>
    </w:p>
    <w:p w:rsidR="00873091" w:rsidRPr="00873091" w:rsidRDefault="00873091" w:rsidP="00873091">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STAT 2510 or similar course</w:t>
      </w:r>
    </w:p>
    <w:p w:rsidR="00873091" w:rsidRPr="00873091" w:rsidRDefault="00873091" w:rsidP="00873091">
      <w:pPr>
        <w:pStyle w:val="ListParagraph"/>
        <w:spacing w:after="0" w:line="240" w:lineRule="auto"/>
        <w:ind w:left="1080"/>
        <w:rPr>
          <w:rFonts w:ascii="Times New Roman" w:hAnsi="Times New Roman" w:cs="Times New Roman"/>
          <w:sz w:val="24"/>
          <w:szCs w:val="24"/>
        </w:rPr>
      </w:pPr>
    </w:p>
    <w:p w:rsidR="00C05770" w:rsidRPr="00C05770" w:rsidRDefault="00C05770" w:rsidP="00C0577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Course Format</w:t>
      </w:r>
    </w:p>
    <w:p w:rsidR="00C05770" w:rsidRDefault="00C05770" w:rsidP="00C05770">
      <w:pPr>
        <w:pStyle w:val="ListParagraph"/>
        <w:spacing w:after="0" w:line="240" w:lineRule="auto"/>
        <w:ind w:left="1080"/>
        <w:rPr>
          <w:rFonts w:ascii="Times New Roman" w:hAnsi="Times New Roman" w:cs="Times New Roman"/>
          <w:b/>
          <w:sz w:val="24"/>
          <w:szCs w:val="24"/>
        </w:rPr>
      </w:pPr>
    </w:p>
    <w:p w:rsidR="00C05770" w:rsidRDefault="00C05770" w:rsidP="00C0577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course will consist of three 1-hour of lectures per week (for 3 semester credits), </w:t>
      </w:r>
      <w:r w:rsidR="005128AA">
        <w:rPr>
          <w:rFonts w:ascii="Times New Roman" w:hAnsi="Times New Roman" w:cs="Times New Roman"/>
          <w:sz w:val="24"/>
          <w:szCs w:val="24"/>
        </w:rPr>
        <w:t>and 2</w:t>
      </w:r>
      <w:r>
        <w:rPr>
          <w:rFonts w:ascii="Times New Roman" w:hAnsi="Times New Roman" w:cs="Times New Roman"/>
          <w:sz w:val="24"/>
          <w:szCs w:val="24"/>
        </w:rPr>
        <w:t xml:space="preserve"> hour</w:t>
      </w:r>
      <w:r w:rsidR="005128AA">
        <w:rPr>
          <w:rFonts w:ascii="Times New Roman" w:hAnsi="Times New Roman" w:cs="Times New Roman"/>
          <w:sz w:val="24"/>
          <w:szCs w:val="24"/>
        </w:rPr>
        <w:t>s</w:t>
      </w:r>
      <w:r>
        <w:rPr>
          <w:rFonts w:ascii="Times New Roman" w:hAnsi="Times New Roman" w:cs="Times New Roman"/>
          <w:sz w:val="24"/>
          <w:szCs w:val="24"/>
        </w:rPr>
        <w:t xml:space="preserve"> of lab (for 1 semester credit). The</w:t>
      </w:r>
      <w:r w:rsidR="00390061">
        <w:rPr>
          <w:rFonts w:ascii="Times New Roman" w:hAnsi="Times New Roman" w:cs="Times New Roman"/>
          <w:sz w:val="24"/>
          <w:szCs w:val="24"/>
        </w:rPr>
        <w:t xml:space="preserve"> labs will consist primarily of computer use.</w:t>
      </w:r>
      <w:r w:rsidR="00FA46FC">
        <w:rPr>
          <w:rFonts w:ascii="Times New Roman" w:hAnsi="Times New Roman" w:cs="Times New Roman"/>
          <w:sz w:val="24"/>
          <w:szCs w:val="24"/>
        </w:rPr>
        <w:t xml:space="preserve"> The course will be 4 credit hours total</w:t>
      </w:r>
    </w:p>
    <w:p w:rsidR="00390061" w:rsidRDefault="00390061" w:rsidP="00C05770">
      <w:pPr>
        <w:pStyle w:val="ListParagraph"/>
        <w:spacing w:after="0" w:line="240" w:lineRule="auto"/>
        <w:ind w:left="1080"/>
        <w:rPr>
          <w:rFonts w:ascii="Times New Roman" w:hAnsi="Times New Roman" w:cs="Times New Roman"/>
          <w:sz w:val="24"/>
          <w:szCs w:val="24"/>
        </w:rPr>
      </w:pPr>
    </w:p>
    <w:p w:rsidR="00390061" w:rsidRDefault="00390061" w:rsidP="003900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Text</w:t>
      </w:r>
    </w:p>
    <w:p w:rsidR="00390061" w:rsidRDefault="00390061" w:rsidP="00390061">
      <w:pPr>
        <w:pStyle w:val="ListParagraph"/>
        <w:spacing w:after="0" w:line="240" w:lineRule="auto"/>
        <w:ind w:left="1080"/>
        <w:rPr>
          <w:rFonts w:ascii="Times New Roman" w:hAnsi="Times New Roman" w:cs="Times New Roman"/>
          <w:sz w:val="24"/>
          <w:szCs w:val="24"/>
        </w:rPr>
      </w:pPr>
    </w:p>
    <w:p w:rsidR="00390061" w:rsidRDefault="00390061" w:rsidP="0039006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w:t>
      </w:r>
      <w:r w:rsidR="00370D69">
        <w:rPr>
          <w:rFonts w:ascii="Times New Roman" w:hAnsi="Times New Roman" w:cs="Times New Roman"/>
          <w:sz w:val="24"/>
          <w:szCs w:val="24"/>
        </w:rPr>
        <w:t xml:space="preserve"> OPTIONAL</w:t>
      </w:r>
      <w:r>
        <w:rPr>
          <w:rFonts w:ascii="Times New Roman" w:hAnsi="Times New Roman" w:cs="Times New Roman"/>
          <w:sz w:val="24"/>
          <w:szCs w:val="24"/>
        </w:rPr>
        <w:t xml:space="preserve"> text will be: </w:t>
      </w:r>
      <w:r w:rsidR="00D76AE8">
        <w:rPr>
          <w:rFonts w:ascii="Times New Roman" w:hAnsi="Times New Roman" w:cs="Times New Roman"/>
          <w:sz w:val="24"/>
          <w:szCs w:val="24"/>
        </w:rPr>
        <w:t>Gotelli, N.J., and A.M. Ellison. 2004</w:t>
      </w:r>
      <w:r>
        <w:rPr>
          <w:rFonts w:ascii="Times New Roman" w:hAnsi="Times New Roman" w:cs="Times New Roman"/>
          <w:sz w:val="24"/>
          <w:szCs w:val="24"/>
        </w:rPr>
        <w:t xml:space="preserve">. </w:t>
      </w:r>
      <w:r w:rsidR="00D76AE8">
        <w:rPr>
          <w:rFonts w:ascii="Times New Roman" w:hAnsi="Times New Roman" w:cs="Times New Roman"/>
          <w:sz w:val="24"/>
          <w:szCs w:val="24"/>
        </w:rPr>
        <w:t xml:space="preserve">A Primer of Ecological Statistics. Sinauer Associates, Inc., Sunderland, MA, </w:t>
      </w:r>
      <w:r w:rsidR="00FC067E">
        <w:rPr>
          <w:rFonts w:ascii="Times New Roman" w:hAnsi="Times New Roman" w:cs="Times New Roman"/>
          <w:sz w:val="24"/>
          <w:szCs w:val="24"/>
        </w:rPr>
        <w:t>USA</w:t>
      </w:r>
      <w:r>
        <w:rPr>
          <w:rFonts w:ascii="Times New Roman" w:hAnsi="Times New Roman" w:cs="Times New Roman"/>
          <w:sz w:val="24"/>
          <w:szCs w:val="24"/>
        </w:rPr>
        <w:t xml:space="preserve">. </w:t>
      </w:r>
    </w:p>
    <w:p w:rsidR="00390061" w:rsidRDefault="00390061" w:rsidP="00390061">
      <w:pPr>
        <w:pStyle w:val="ListParagraph"/>
        <w:spacing w:after="0" w:line="240" w:lineRule="auto"/>
        <w:ind w:left="1080"/>
        <w:rPr>
          <w:rFonts w:ascii="Times New Roman" w:hAnsi="Times New Roman" w:cs="Times New Roman"/>
          <w:sz w:val="24"/>
          <w:szCs w:val="24"/>
        </w:rPr>
      </w:pPr>
    </w:p>
    <w:p w:rsidR="00390061" w:rsidRPr="00390061" w:rsidRDefault="00390061" w:rsidP="0039006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Course Description</w:t>
      </w:r>
    </w:p>
    <w:p w:rsidR="00390061" w:rsidRDefault="00390061" w:rsidP="00390061">
      <w:pPr>
        <w:pStyle w:val="ListParagraph"/>
        <w:spacing w:after="0" w:line="240" w:lineRule="auto"/>
        <w:ind w:left="1080"/>
        <w:rPr>
          <w:rFonts w:ascii="Times New Roman" w:hAnsi="Times New Roman" w:cs="Times New Roman"/>
          <w:b/>
          <w:sz w:val="24"/>
          <w:szCs w:val="24"/>
        </w:rPr>
      </w:pPr>
    </w:p>
    <w:p w:rsidR="00B23EBD" w:rsidRDefault="001B43E1" w:rsidP="00390061">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WILD </w:t>
      </w:r>
      <w:r w:rsidR="00011E4C">
        <w:rPr>
          <w:rFonts w:ascii="Times New Roman" w:hAnsi="Times New Roman" w:cs="Times New Roman"/>
          <w:sz w:val="24"/>
          <w:szCs w:val="24"/>
        </w:rPr>
        <w:t>5</w:t>
      </w:r>
      <w:r>
        <w:rPr>
          <w:rFonts w:ascii="Times New Roman" w:hAnsi="Times New Roman" w:cs="Times New Roman"/>
          <w:sz w:val="24"/>
          <w:szCs w:val="24"/>
        </w:rPr>
        <w:t xml:space="preserve">750 is intended to </w:t>
      </w:r>
      <w:r w:rsidR="009D112E">
        <w:rPr>
          <w:rFonts w:ascii="Times New Roman" w:hAnsi="Times New Roman" w:cs="Times New Roman"/>
          <w:sz w:val="24"/>
          <w:szCs w:val="24"/>
        </w:rPr>
        <w:t xml:space="preserve">provide </w:t>
      </w:r>
      <w:r>
        <w:rPr>
          <w:rFonts w:ascii="Times New Roman" w:hAnsi="Times New Roman" w:cs="Times New Roman"/>
          <w:sz w:val="24"/>
          <w:szCs w:val="24"/>
        </w:rPr>
        <w:t xml:space="preserve">students </w:t>
      </w:r>
      <w:r w:rsidR="009D112E">
        <w:rPr>
          <w:rFonts w:ascii="Times New Roman" w:hAnsi="Times New Roman" w:cs="Times New Roman"/>
          <w:sz w:val="24"/>
          <w:szCs w:val="24"/>
        </w:rPr>
        <w:t xml:space="preserve">with applied training in </w:t>
      </w:r>
      <w:r w:rsidR="009C1107">
        <w:rPr>
          <w:rFonts w:ascii="Times New Roman" w:hAnsi="Times New Roman" w:cs="Times New Roman"/>
          <w:sz w:val="24"/>
          <w:szCs w:val="24"/>
        </w:rPr>
        <w:t>data analysis</w:t>
      </w:r>
      <w:r w:rsidR="00873091">
        <w:rPr>
          <w:rFonts w:ascii="Times New Roman" w:hAnsi="Times New Roman" w:cs="Times New Roman"/>
          <w:sz w:val="24"/>
          <w:szCs w:val="24"/>
        </w:rPr>
        <w:t xml:space="preserve"> tools </w:t>
      </w:r>
      <w:r>
        <w:rPr>
          <w:rFonts w:ascii="Times New Roman" w:hAnsi="Times New Roman" w:cs="Times New Roman"/>
          <w:sz w:val="24"/>
          <w:szCs w:val="24"/>
        </w:rPr>
        <w:t xml:space="preserve">that are most commonly used in </w:t>
      </w:r>
      <w:r w:rsidR="0090240F">
        <w:rPr>
          <w:rFonts w:ascii="Times New Roman" w:hAnsi="Times New Roman" w:cs="Times New Roman"/>
          <w:sz w:val="24"/>
          <w:szCs w:val="24"/>
        </w:rPr>
        <w:t xml:space="preserve">wildlife </w:t>
      </w:r>
      <w:r>
        <w:rPr>
          <w:rFonts w:ascii="Times New Roman" w:hAnsi="Times New Roman" w:cs="Times New Roman"/>
          <w:sz w:val="24"/>
          <w:szCs w:val="24"/>
        </w:rPr>
        <w:t>sciences</w:t>
      </w:r>
      <w:r w:rsidR="00F748B7">
        <w:rPr>
          <w:rFonts w:ascii="Times New Roman" w:hAnsi="Times New Roman" w:cs="Times New Roman"/>
          <w:sz w:val="24"/>
          <w:szCs w:val="24"/>
        </w:rPr>
        <w:t>.</w:t>
      </w:r>
      <w:r>
        <w:rPr>
          <w:rFonts w:ascii="Times New Roman" w:hAnsi="Times New Roman" w:cs="Times New Roman"/>
          <w:sz w:val="24"/>
          <w:szCs w:val="24"/>
        </w:rPr>
        <w:t xml:space="preserve"> Students will learn how to analyze data</w:t>
      </w:r>
      <w:r w:rsidR="00313FCB">
        <w:rPr>
          <w:rFonts w:ascii="Times New Roman" w:hAnsi="Times New Roman" w:cs="Times New Roman"/>
          <w:sz w:val="24"/>
          <w:szCs w:val="24"/>
        </w:rPr>
        <w:t xml:space="preserve"> with examples</w:t>
      </w:r>
      <w:r w:rsidR="00BD32A3">
        <w:rPr>
          <w:rFonts w:ascii="Times New Roman" w:hAnsi="Times New Roman" w:cs="Times New Roman"/>
          <w:sz w:val="24"/>
          <w:szCs w:val="24"/>
        </w:rPr>
        <w:t xml:space="preserve"> from wildlife</w:t>
      </w:r>
      <w:r w:rsidR="00C52853">
        <w:rPr>
          <w:rFonts w:ascii="Times New Roman" w:hAnsi="Times New Roman" w:cs="Times New Roman"/>
          <w:sz w:val="24"/>
          <w:szCs w:val="24"/>
        </w:rPr>
        <w:t xml:space="preserve"> studies</w:t>
      </w:r>
      <w:r w:rsidR="00B23EBD">
        <w:rPr>
          <w:rFonts w:ascii="Times New Roman" w:hAnsi="Times New Roman" w:cs="Times New Roman"/>
          <w:sz w:val="24"/>
          <w:szCs w:val="24"/>
        </w:rPr>
        <w:t>.</w:t>
      </w:r>
      <w:r w:rsidR="005A475B">
        <w:rPr>
          <w:rFonts w:ascii="Times New Roman" w:hAnsi="Times New Roman" w:cs="Times New Roman"/>
          <w:sz w:val="24"/>
          <w:szCs w:val="24"/>
        </w:rPr>
        <w:t xml:space="preserve"> </w:t>
      </w:r>
    </w:p>
    <w:p w:rsidR="00B23EBD" w:rsidRDefault="00B23EBD" w:rsidP="00390061">
      <w:pPr>
        <w:pStyle w:val="ListParagraph"/>
        <w:spacing w:after="0" w:line="240" w:lineRule="auto"/>
        <w:ind w:left="1080"/>
        <w:rPr>
          <w:rFonts w:ascii="Times New Roman" w:hAnsi="Times New Roman" w:cs="Times New Roman"/>
          <w:sz w:val="24"/>
          <w:szCs w:val="24"/>
        </w:rPr>
      </w:pPr>
    </w:p>
    <w:p w:rsidR="00B23EBD" w:rsidRPr="00B23EBD" w:rsidRDefault="00B23EBD" w:rsidP="00B23EB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Course Objectives</w:t>
      </w:r>
    </w:p>
    <w:p w:rsidR="00B23EBD" w:rsidRDefault="00B23EBD" w:rsidP="00B23EBD">
      <w:pPr>
        <w:spacing w:after="0" w:line="240" w:lineRule="auto"/>
        <w:rPr>
          <w:rFonts w:ascii="Times New Roman" w:hAnsi="Times New Roman" w:cs="Times New Roman"/>
          <w:sz w:val="24"/>
          <w:szCs w:val="24"/>
        </w:rPr>
      </w:pPr>
    </w:p>
    <w:p w:rsidR="00FA23CF" w:rsidRDefault="00FA23CF" w:rsidP="00CE7C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Familiarize the student with the scientific method and the various types of study designs used in wildlife studies.</w:t>
      </w:r>
    </w:p>
    <w:p w:rsidR="00FA23CF" w:rsidRDefault="00FA23CF" w:rsidP="00FA23CF">
      <w:pPr>
        <w:pStyle w:val="ListParagraph"/>
        <w:spacing w:after="0" w:line="240" w:lineRule="auto"/>
        <w:ind w:left="1440"/>
        <w:rPr>
          <w:rFonts w:ascii="Times New Roman" w:hAnsi="Times New Roman" w:cs="Times New Roman"/>
          <w:sz w:val="24"/>
          <w:szCs w:val="24"/>
        </w:rPr>
      </w:pPr>
    </w:p>
    <w:p w:rsidR="00CE7CB6" w:rsidRPr="00CE7CB6" w:rsidRDefault="00CE7CB6" w:rsidP="00CE7C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Familiarize the student </w:t>
      </w:r>
      <w:r w:rsidR="009A5469">
        <w:rPr>
          <w:rFonts w:ascii="Times New Roman" w:hAnsi="Times New Roman" w:cs="Times New Roman"/>
          <w:sz w:val="24"/>
          <w:szCs w:val="24"/>
        </w:rPr>
        <w:t>with</w:t>
      </w:r>
      <w:r>
        <w:rPr>
          <w:rFonts w:ascii="Times New Roman" w:hAnsi="Times New Roman" w:cs="Times New Roman"/>
          <w:sz w:val="24"/>
          <w:szCs w:val="24"/>
        </w:rPr>
        <w:t xml:space="preserve"> </w:t>
      </w:r>
      <w:r w:rsidR="00FA23CF">
        <w:rPr>
          <w:rFonts w:ascii="Times New Roman" w:hAnsi="Times New Roman" w:cs="Times New Roman"/>
          <w:sz w:val="24"/>
          <w:szCs w:val="24"/>
        </w:rPr>
        <w:t xml:space="preserve">some of the most common </w:t>
      </w:r>
      <w:r>
        <w:rPr>
          <w:rFonts w:ascii="Times New Roman" w:hAnsi="Times New Roman" w:cs="Times New Roman"/>
          <w:sz w:val="24"/>
          <w:szCs w:val="24"/>
        </w:rPr>
        <w:t xml:space="preserve">procedures </w:t>
      </w:r>
      <w:r w:rsidR="00FA23CF">
        <w:rPr>
          <w:rFonts w:ascii="Times New Roman" w:hAnsi="Times New Roman" w:cs="Times New Roman"/>
          <w:sz w:val="24"/>
          <w:szCs w:val="24"/>
        </w:rPr>
        <w:t xml:space="preserve">used </w:t>
      </w:r>
      <w:r>
        <w:rPr>
          <w:rFonts w:ascii="Times New Roman" w:hAnsi="Times New Roman" w:cs="Times New Roman"/>
          <w:sz w:val="24"/>
          <w:szCs w:val="24"/>
        </w:rPr>
        <w:t xml:space="preserve">in </w:t>
      </w:r>
      <w:r w:rsidR="00FA23CF">
        <w:rPr>
          <w:rFonts w:ascii="Times New Roman" w:hAnsi="Times New Roman" w:cs="Times New Roman"/>
          <w:sz w:val="24"/>
          <w:szCs w:val="24"/>
        </w:rPr>
        <w:t xml:space="preserve">the analysis of data from </w:t>
      </w:r>
      <w:r w:rsidR="00E82BFB">
        <w:rPr>
          <w:rFonts w:ascii="Times New Roman" w:hAnsi="Times New Roman" w:cs="Times New Roman"/>
          <w:sz w:val="24"/>
          <w:szCs w:val="24"/>
        </w:rPr>
        <w:t>wildlife</w:t>
      </w:r>
      <w:r w:rsidR="00FA23CF">
        <w:rPr>
          <w:rFonts w:ascii="Times New Roman" w:hAnsi="Times New Roman" w:cs="Times New Roman"/>
          <w:sz w:val="24"/>
          <w:szCs w:val="24"/>
        </w:rPr>
        <w:t xml:space="preserve"> studies</w:t>
      </w:r>
      <w:r>
        <w:rPr>
          <w:rFonts w:ascii="Times New Roman" w:hAnsi="Times New Roman" w:cs="Times New Roman"/>
          <w:sz w:val="24"/>
          <w:szCs w:val="24"/>
        </w:rPr>
        <w:t>.</w:t>
      </w:r>
    </w:p>
    <w:p w:rsidR="00CE7CB6" w:rsidRDefault="00CE7CB6" w:rsidP="00CE7CB6">
      <w:pPr>
        <w:pStyle w:val="ListParagraph"/>
        <w:spacing w:after="0" w:line="240" w:lineRule="auto"/>
        <w:ind w:left="1440"/>
        <w:rPr>
          <w:rFonts w:ascii="Times New Roman" w:hAnsi="Times New Roman" w:cs="Times New Roman"/>
          <w:sz w:val="24"/>
          <w:szCs w:val="24"/>
        </w:rPr>
      </w:pPr>
    </w:p>
    <w:p w:rsidR="001B43E1" w:rsidRDefault="00CE7CB6" w:rsidP="00CE7C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Familiarize the student with the assumptions of common </w:t>
      </w:r>
      <w:r w:rsidR="00F748B7">
        <w:rPr>
          <w:rFonts w:ascii="Times New Roman" w:hAnsi="Times New Roman" w:cs="Times New Roman"/>
          <w:sz w:val="24"/>
          <w:szCs w:val="24"/>
        </w:rPr>
        <w:t xml:space="preserve">analytical </w:t>
      </w:r>
      <w:r>
        <w:rPr>
          <w:rFonts w:ascii="Times New Roman" w:hAnsi="Times New Roman" w:cs="Times New Roman"/>
          <w:sz w:val="24"/>
          <w:szCs w:val="24"/>
        </w:rPr>
        <w:t>procedures so that the student can recognize which procedures are appropriate for any given data-set.</w:t>
      </w:r>
    </w:p>
    <w:p w:rsidR="00CE7CB6" w:rsidRPr="00CE7CB6" w:rsidRDefault="00CE7CB6" w:rsidP="00CE7CB6">
      <w:pPr>
        <w:pStyle w:val="ListParagraph"/>
        <w:rPr>
          <w:rFonts w:ascii="Times New Roman" w:hAnsi="Times New Roman" w:cs="Times New Roman"/>
          <w:sz w:val="24"/>
          <w:szCs w:val="24"/>
        </w:rPr>
      </w:pPr>
    </w:p>
    <w:p w:rsidR="00CE7CB6" w:rsidRDefault="00CE7CB6" w:rsidP="00CE7C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Train the student how to </w:t>
      </w:r>
      <w:r w:rsidR="00F748B7">
        <w:rPr>
          <w:rFonts w:ascii="Times New Roman" w:hAnsi="Times New Roman" w:cs="Times New Roman"/>
          <w:sz w:val="24"/>
          <w:szCs w:val="24"/>
        </w:rPr>
        <w:t xml:space="preserve">conduct </w:t>
      </w:r>
      <w:r w:rsidR="00D37AB1">
        <w:rPr>
          <w:rFonts w:ascii="Times New Roman" w:hAnsi="Times New Roman" w:cs="Times New Roman"/>
          <w:sz w:val="24"/>
          <w:szCs w:val="24"/>
        </w:rPr>
        <w:t xml:space="preserve">common </w:t>
      </w:r>
      <w:r w:rsidR="00F748B7">
        <w:rPr>
          <w:rFonts w:ascii="Times New Roman" w:hAnsi="Times New Roman" w:cs="Times New Roman"/>
          <w:sz w:val="24"/>
          <w:szCs w:val="24"/>
        </w:rPr>
        <w:t xml:space="preserve">analyses </w:t>
      </w:r>
      <w:r w:rsidR="009A5469">
        <w:rPr>
          <w:rFonts w:ascii="Times New Roman" w:hAnsi="Times New Roman" w:cs="Times New Roman"/>
          <w:sz w:val="24"/>
          <w:szCs w:val="24"/>
        </w:rPr>
        <w:t xml:space="preserve">manually and </w:t>
      </w:r>
      <w:r w:rsidR="00D37AB1">
        <w:rPr>
          <w:rFonts w:ascii="Times New Roman" w:hAnsi="Times New Roman" w:cs="Times New Roman"/>
          <w:sz w:val="24"/>
          <w:szCs w:val="24"/>
        </w:rPr>
        <w:t>using software.</w:t>
      </w:r>
    </w:p>
    <w:p w:rsidR="00A60747" w:rsidRPr="00A60747" w:rsidRDefault="00A60747" w:rsidP="00A60747">
      <w:pPr>
        <w:pStyle w:val="ListParagraph"/>
        <w:rPr>
          <w:rFonts w:ascii="Times New Roman" w:hAnsi="Times New Roman" w:cs="Times New Roman"/>
          <w:sz w:val="24"/>
          <w:szCs w:val="24"/>
        </w:rPr>
      </w:pPr>
    </w:p>
    <w:p w:rsidR="00A60747" w:rsidRDefault="00A60747" w:rsidP="00CE7CB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Expose the student to some of the common pitfalls and errors that wildlife scientists make in the analysis of data so that such errors may be avoided.</w:t>
      </w:r>
    </w:p>
    <w:p w:rsidR="00596CF0" w:rsidRPr="00596CF0" w:rsidRDefault="00596CF0" w:rsidP="00596CF0">
      <w:pPr>
        <w:pStyle w:val="ListParagraph"/>
        <w:rPr>
          <w:rFonts w:ascii="Times New Roman" w:hAnsi="Times New Roman" w:cs="Times New Roman"/>
          <w:sz w:val="24"/>
          <w:szCs w:val="24"/>
        </w:rPr>
      </w:pPr>
    </w:p>
    <w:p w:rsidR="00596CF0" w:rsidRPr="00596CF0" w:rsidRDefault="00596CF0" w:rsidP="00596CF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Course Requirements/Evaluation</w:t>
      </w:r>
    </w:p>
    <w:p w:rsidR="00596CF0" w:rsidRDefault="00596CF0" w:rsidP="00596CF0">
      <w:pPr>
        <w:spacing w:after="0" w:line="240" w:lineRule="auto"/>
        <w:rPr>
          <w:rFonts w:ascii="Times New Roman" w:hAnsi="Times New Roman" w:cs="Times New Roman"/>
          <w:sz w:val="24"/>
          <w:szCs w:val="24"/>
        </w:rPr>
      </w:pPr>
    </w:p>
    <w:p w:rsidR="00596CF0" w:rsidRDefault="00011E4C" w:rsidP="00596CF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Undergraduate s</w:t>
      </w:r>
      <w:r w:rsidR="00596CF0">
        <w:rPr>
          <w:rFonts w:ascii="Times New Roman" w:hAnsi="Times New Roman" w:cs="Times New Roman"/>
          <w:sz w:val="24"/>
          <w:szCs w:val="24"/>
        </w:rPr>
        <w:t xml:space="preserve">tudents will be evaluated via lab assignments, </w:t>
      </w:r>
      <w:r w:rsidR="007C28CA">
        <w:rPr>
          <w:rFonts w:ascii="Times New Roman" w:hAnsi="Times New Roman" w:cs="Times New Roman"/>
          <w:sz w:val="24"/>
          <w:szCs w:val="24"/>
        </w:rPr>
        <w:t xml:space="preserve">quizzes, </w:t>
      </w:r>
      <w:r w:rsidR="00ED7F0A">
        <w:rPr>
          <w:rFonts w:ascii="Times New Roman" w:hAnsi="Times New Roman" w:cs="Times New Roman"/>
          <w:sz w:val="24"/>
          <w:szCs w:val="24"/>
        </w:rPr>
        <w:t>a mid-</w:t>
      </w:r>
      <w:r w:rsidR="007C28CA">
        <w:rPr>
          <w:rFonts w:ascii="Times New Roman" w:hAnsi="Times New Roman" w:cs="Times New Roman"/>
          <w:sz w:val="24"/>
          <w:szCs w:val="24"/>
        </w:rPr>
        <w:t>term</w:t>
      </w:r>
      <w:r w:rsidR="00ED7F0A">
        <w:rPr>
          <w:rFonts w:ascii="Times New Roman" w:hAnsi="Times New Roman" w:cs="Times New Roman"/>
          <w:sz w:val="24"/>
          <w:szCs w:val="24"/>
        </w:rPr>
        <w:t xml:space="preserve"> exam</w:t>
      </w:r>
      <w:r w:rsidR="00596CF0">
        <w:rPr>
          <w:rFonts w:ascii="Times New Roman" w:hAnsi="Times New Roman" w:cs="Times New Roman"/>
          <w:sz w:val="24"/>
          <w:szCs w:val="24"/>
        </w:rPr>
        <w:t xml:space="preserve">, and the final exam. </w:t>
      </w:r>
      <w:r w:rsidR="007C28CA">
        <w:rPr>
          <w:rFonts w:ascii="Times New Roman" w:hAnsi="Times New Roman" w:cs="Times New Roman"/>
          <w:sz w:val="24"/>
          <w:szCs w:val="24"/>
        </w:rPr>
        <w:t xml:space="preserve">Lab assignments will include </w:t>
      </w:r>
      <w:r w:rsidR="009A5469">
        <w:rPr>
          <w:rFonts w:ascii="Times New Roman" w:hAnsi="Times New Roman" w:cs="Times New Roman"/>
          <w:sz w:val="24"/>
          <w:szCs w:val="24"/>
        </w:rPr>
        <w:t xml:space="preserve">weekly </w:t>
      </w:r>
      <w:r w:rsidR="007C28CA">
        <w:rPr>
          <w:rFonts w:ascii="Times New Roman" w:hAnsi="Times New Roman" w:cs="Times New Roman"/>
          <w:sz w:val="24"/>
          <w:szCs w:val="24"/>
        </w:rPr>
        <w:t>report</w:t>
      </w:r>
      <w:r w:rsidR="009A5469">
        <w:rPr>
          <w:rFonts w:ascii="Times New Roman" w:hAnsi="Times New Roman" w:cs="Times New Roman"/>
          <w:sz w:val="24"/>
          <w:szCs w:val="24"/>
        </w:rPr>
        <w:t>s</w:t>
      </w:r>
      <w:r w:rsidR="007C28CA">
        <w:rPr>
          <w:rFonts w:ascii="Times New Roman" w:hAnsi="Times New Roman" w:cs="Times New Roman"/>
          <w:sz w:val="24"/>
          <w:szCs w:val="24"/>
        </w:rPr>
        <w:t xml:space="preserve"> summarizing activities performed in labs and will count </w:t>
      </w:r>
      <w:r w:rsidR="007A129B">
        <w:rPr>
          <w:rFonts w:ascii="Times New Roman" w:hAnsi="Times New Roman" w:cs="Times New Roman"/>
          <w:sz w:val="24"/>
          <w:szCs w:val="24"/>
        </w:rPr>
        <w:t>4</w:t>
      </w:r>
      <w:r w:rsidR="00ED7F0A">
        <w:rPr>
          <w:rFonts w:ascii="Times New Roman" w:hAnsi="Times New Roman" w:cs="Times New Roman"/>
          <w:sz w:val="24"/>
          <w:szCs w:val="24"/>
        </w:rPr>
        <w:t>0</w:t>
      </w:r>
      <w:r w:rsidR="00A0034F">
        <w:rPr>
          <w:rFonts w:ascii="Times New Roman" w:hAnsi="Times New Roman" w:cs="Times New Roman"/>
          <w:sz w:val="24"/>
          <w:szCs w:val="24"/>
        </w:rPr>
        <w:t xml:space="preserve">% </w:t>
      </w:r>
      <w:r w:rsidR="007C28CA">
        <w:rPr>
          <w:rFonts w:ascii="Times New Roman" w:hAnsi="Times New Roman" w:cs="Times New Roman"/>
          <w:sz w:val="24"/>
          <w:szCs w:val="24"/>
        </w:rPr>
        <w:t>of the total grade</w:t>
      </w:r>
      <w:r w:rsidR="00A0034F">
        <w:rPr>
          <w:rFonts w:ascii="Times New Roman" w:hAnsi="Times New Roman" w:cs="Times New Roman"/>
          <w:sz w:val="24"/>
          <w:szCs w:val="24"/>
        </w:rPr>
        <w:t xml:space="preserve">. The </w:t>
      </w:r>
      <w:r w:rsidR="00ED7F0A">
        <w:rPr>
          <w:rFonts w:ascii="Times New Roman" w:hAnsi="Times New Roman" w:cs="Times New Roman"/>
          <w:sz w:val="24"/>
          <w:szCs w:val="24"/>
        </w:rPr>
        <w:t>mid-term exam</w:t>
      </w:r>
      <w:r w:rsidR="00A0034F">
        <w:rPr>
          <w:rFonts w:ascii="Times New Roman" w:hAnsi="Times New Roman" w:cs="Times New Roman"/>
          <w:sz w:val="24"/>
          <w:szCs w:val="24"/>
        </w:rPr>
        <w:t xml:space="preserve"> will count for </w:t>
      </w:r>
      <w:r w:rsidR="00ED7F0A">
        <w:rPr>
          <w:rFonts w:ascii="Times New Roman" w:hAnsi="Times New Roman" w:cs="Times New Roman"/>
          <w:sz w:val="24"/>
          <w:szCs w:val="24"/>
        </w:rPr>
        <w:t>1</w:t>
      </w:r>
      <w:r w:rsidR="00D248B6">
        <w:rPr>
          <w:rFonts w:ascii="Times New Roman" w:hAnsi="Times New Roman" w:cs="Times New Roman"/>
          <w:sz w:val="24"/>
          <w:szCs w:val="24"/>
        </w:rPr>
        <w:t>5</w:t>
      </w:r>
      <w:r w:rsidR="00A0034F">
        <w:rPr>
          <w:rFonts w:ascii="Times New Roman" w:hAnsi="Times New Roman" w:cs="Times New Roman"/>
          <w:sz w:val="24"/>
          <w:szCs w:val="24"/>
        </w:rPr>
        <w:t xml:space="preserve">% of the total grade. </w:t>
      </w:r>
      <w:r w:rsidR="00D248B6">
        <w:rPr>
          <w:rFonts w:ascii="Times New Roman" w:hAnsi="Times New Roman" w:cs="Times New Roman"/>
          <w:sz w:val="24"/>
          <w:szCs w:val="24"/>
        </w:rPr>
        <w:t xml:space="preserve">The final exam, which will be comprehensive, will count for </w:t>
      </w:r>
      <w:r w:rsidR="007A129B">
        <w:rPr>
          <w:rFonts w:ascii="Times New Roman" w:hAnsi="Times New Roman" w:cs="Times New Roman"/>
          <w:sz w:val="24"/>
          <w:szCs w:val="24"/>
        </w:rPr>
        <w:t>3</w:t>
      </w:r>
      <w:r w:rsidR="00D248B6">
        <w:rPr>
          <w:rFonts w:ascii="Times New Roman" w:hAnsi="Times New Roman" w:cs="Times New Roman"/>
          <w:sz w:val="24"/>
          <w:szCs w:val="24"/>
        </w:rPr>
        <w:t>0% of the total grade. The remaining 1</w:t>
      </w:r>
      <w:r w:rsidR="00ED7F0A">
        <w:rPr>
          <w:rFonts w:ascii="Times New Roman" w:hAnsi="Times New Roman" w:cs="Times New Roman"/>
          <w:sz w:val="24"/>
          <w:szCs w:val="24"/>
        </w:rPr>
        <w:t>5</w:t>
      </w:r>
      <w:r w:rsidR="00D248B6">
        <w:rPr>
          <w:rFonts w:ascii="Times New Roman" w:hAnsi="Times New Roman" w:cs="Times New Roman"/>
          <w:sz w:val="24"/>
          <w:szCs w:val="24"/>
        </w:rPr>
        <w:t xml:space="preserve">% of the total grade will come from quizzes. Quizzes </w:t>
      </w:r>
      <w:r w:rsidR="005128AA">
        <w:rPr>
          <w:rFonts w:ascii="Times New Roman" w:hAnsi="Times New Roman" w:cs="Times New Roman"/>
          <w:sz w:val="24"/>
          <w:szCs w:val="24"/>
        </w:rPr>
        <w:t>will be posted on Canvas and will be due before the start of class. E</w:t>
      </w:r>
      <w:r w:rsidR="00D248B6">
        <w:rPr>
          <w:rFonts w:ascii="Times New Roman" w:hAnsi="Times New Roman" w:cs="Times New Roman"/>
          <w:sz w:val="24"/>
          <w:szCs w:val="24"/>
        </w:rPr>
        <w:t xml:space="preserve">xams will be short answer and multiple choice. </w:t>
      </w:r>
      <w:r w:rsidR="00F6067E">
        <w:rPr>
          <w:rFonts w:ascii="Times New Roman" w:hAnsi="Times New Roman" w:cs="Times New Roman"/>
          <w:sz w:val="24"/>
          <w:szCs w:val="24"/>
        </w:rPr>
        <w:t xml:space="preserve">Exams will be conducted during lab period and will include general questions on the subject matter as well as questions that require the analysis of data using procedures learned in class. </w:t>
      </w:r>
      <w:r w:rsidR="00D248B6">
        <w:rPr>
          <w:rFonts w:ascii="Times New Roman" w:hAnsi="Times New Roman" w:cs="Times New Roman"/>
          <w:sz w:val="24"/>
          <w:szCs w:val="24"/>
        </w:rPr>
        <w:t>The standard grading scale will be used (i.e., 90-100% = A; 80-90% = B; 70-80% = C; 60-70% = D; &lt;60% = F).</w:t>
      </w:r>
    </w:p>
    <w:p w:rsidR="00011E4C" w:rsidRDefault="00011E4C" w:rsidP="00596CF0">
      <w:pPr>
        <w:pStyle w:val="ListParagraph"/>
        <w:spacing w:after="0" w:line="240" w:lineRule="auto"/>
        <w:ind w:left="1080"/>
        <w:rPr>
          <w:rFonts w:ascii="Times New Roman" w:hAnsi="Times New Roman" w:cs="Times New Roman"/>
          <w:sz w:val="24"/>
          <w:szCs w:val="24"/>
        </w:rPr>
      </w:pPr>
    </w:p>
    <w:p w:rsidR="00011E4C" w:rsidRDefault="00011E4C" w:rsidP="00596CF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Course format for graduate students will be similar to that for undergraduate students. However, grade breakdown will be as follows: Labs – 25%; Mid-term – 15%; Quizzes – 10%; Final – 20%. In addition, graduate students will serve as T.A.s for the undergraduate student lab. Therefore, graduate students will need to complete the lab before lab time and consult with me on their answers and work. Participation in the undergraduate labs will count 15% of the final grade in the class. Finally, graduate students will be required to do a ‘course project’, which will involve a written description of their proposed graduate research and the methods they will use to analyze their data. The course project will count toward 15% of the final grade. </w:t>
      </w:r>
    </w:p>
    <w:p w:rsidR="00D248B6" w:rsidRDefault="00D248B6" w:rsidP="00596CF0">
      <w:pPr>
        <w:pStyle w:val="ListParagraph"/>
        <w:spacing w:after="0" w:line="240" w:lineRule="auto"/>
        <w:ind w:left="1080"/>
        <w:rPr>
          <w:rFonts w:ascii="Times New Roman" w:hAnsi="Times New Roman" w:cs="Times New Roman"/>
          <w:sz w:val="24"/>
          <w:szCs w:val="24"/>
        </w:rPr>
      </w:pPr>
    </w:p>
    <w:p w:rsidR="00D248B6" w:rsidRDefault="00D248B6" w:rsidP="00D248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Course Policies</w:t>
      </w:r>
    </w:p>
    <w:p w:rsidR="00AD74FA" w:rsidRDefault="00AD74FA" w:rsidP="00AD74FA">
      <w:pPr>
        <w:spacing w:after="0" w:line="240" w:lineRule="auto"/>
        <w:rPr>
          <w:rFonts w:ascii="Times New Roman" w:hAnsi="Times New Roman" w:cs="Times New Roman"/>
          <w:sz w:val="24"/>
          <w:szCs w:val="24"/>
        </w:rPr>
      </w:pPr>
    </w:p>
    <w:p w:rsidR="00AD74FA" w:rsidRPr="00312128" w:rsidRDefault="00312128" w:rsidP="00AD74FA">
      <w:pPr>
        <w:spacing w:after="0" w:line="240" w:lineRule="auto"/>
        <w:ind w:left="1080"/>
        <w:rPr>
          <w:rFonts w:ascii="Times New Roman" w:hAnsi="Times New Roman" w:cs="Times New Roman"/>
          <w:sz w:val="24"/>
          <w:szCs w:val="24"/>
        </w:rPr>
      </w:pPr>
      <w:r w:rsidRPr="00312128">
        <w:rPr>
          <w:rFonts w:ascii="Times New Roman" w:hAnsi="Times New Roman" w:cs="Times New Roman"/>
          <w:sz w:val="24"/>
          <w:szCs w:val="24"/>
        </w:rPr>
        <w:t>Students are expected to attend all lectures</w:t>
      </w:r>
      <w:r>
        <w:rPr>
          <w:rFonts w:ascii="Times New Roman" w:hAnsi="Times New Roman" w:cs="Times New Roman"/>
          <w:sz w:val="24"/>
          <w:szCs w:val="24"/>
        </w:rPr>
        <w:t xml:space="preserve"> and labs</w:t>
      </w:r>
      <w:r w:rsidR="00827D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6300" w:rsidRPr="0087352A" w:rsidRDefault="00E46300" w:rsidP="0087352A">
      <w:pPr>
        <w:spacing w:after="0" w:line="240" w:lineRule="auto"/>
        <w:rPr>
          <w:rFonts w:ascii="Times New Roman" w:hAnsi="Times New Roman" w:cs="Times New Roman"/>
          <w:sz w:val="24"/>
          <w:szCs w:val="24"/>
        </w:rPr>
      </w:pPr>
    </w:p>
    <w:p w:rsidR="00E46300" w:rsidRPr="00E46300" w:rsidRDefault="00E46300" w:rsidP="00E4630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Academic Honesty</w:t>
      </w:r>
    </w:p>
    <w:p w:rsidR="00E46300" w:rsidRPr="00E46300" w:rsidRDefault="00E46300" w:rsidP="00E46300">
      <w:pPr>
        <w:pStyle w:val="ListParagraph"/>
        <w:spacing w:after="0" w:line="240" w:lineRule="auto"/>
        <w:ind w:left="1080"/>
        <w:rPr>
          <w:rFonts w:ascii="Times New Roman" w:hAnsi="Times New Roman" w:cs="Times New Roman"/>
          <w:sz w:val="24"/>
          <w:szCs w:val="24"/>
        </w:rPr>
      </w:pPr>
    </w:p>
    <w:p w:rsidR="00312128" w:rsidRDefault="00312128" w:rsidP="00E46300">
      <w:pPr>
        <w:pStyle w:val="ListParagraph"/>
        <w:spacing w:after="0" w:line="240" w:lineRule="auto"/>
        <w:ind w:left="1080"/>
        <w:rPr>
          <w:rFonts w:ascii="Times New Roman" w:hAnsi="Times New Roman" w:cs="Times New Roman"/>
          <w:sz w:val="24"/>
          <w:szCs w:val="24"/>
        </w:rPr>
      </w:pPr>
      <w:r w:rsidRPr="00E46300">
        <w:rPr>
          <w:rFonts w:ascii="Times New Roman" w:hAnsi="Times New Roman" w:cs="Times New Roman"/>
          <w:sz w:val="24"/>
          <w:szCs w:val="24"/>
        </w:rPr>
        <w:t>Students should become familiar with the Student Academic Honesty Code that is published in the latest version of the Tiger Cub.  Students in this class are expected to strictly adhere to this code, and any violations of the code will be brought before the Academic Honesty Committee.</w:t>
      </w:r>
    </w:p>
    <w:p w:rsidR="00E46300" w:rsidRDefault="00E46300" w:rsidP="00E46300">
      <w:pPr>
        <w:pStyle w:val="ListParagraph"/>
        <w:spacing w:after="0" w:line="240" w:lineRule="auto"/>
        <w:ind w:left="1080"/>
        <w:rPr>
          <w:rFonts w:ascii="Times New Roman" w:hAnsi="Times New Roman" w:cs="Times New Roman"/>
          <w:sz w:val="24"/>
          <w:szCs w:val="24"/>
        </w:rPr>
      </w:pPr>
    </w:p>
    <w:p w:rsidR="00E46300" w:rsidRPr="00E46300" w:rsidRDefault="00E46300" w:rsidP="00E4630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Students with Disabilities</w:t>
      </w:r>
    </w:p>
    <w:p w:rsidR="00E46300" w:rsidRPr="00E46300" w:rsidRDefault="00E46300" w:rsidP="00E46300">
      <w:pPr>
        <w:spacing w:after="0" w:line="240" w:lineRule="auto"/>
        <w:ind w:left="1080"/>
        <w:rPr>
          <w:rFonts w:ascii="Times New Roman" w:hAnsi="Times New Roman" w:cs="Times New Roman"/>
          <w:sz w:val="24"/>
          <w:szCs w:val="24"/>
        </w:rPr>
      </w:pPr>
      <w:r>
        <w:rPr>
          <w:rFonts w:ascii="Tahoma" w:hAnsi="Tahoma" w:cs="Tahoma"/>
          <w:sz w:val="20"/>
          <w:szCs w:val="20"/>
        </w:rPr>
        <w:br/>
      </w:r>
      <w:r w:rsidRPr="00E46300">
        <w:rPr>
          <w:rFonts w:ascii="Times New Roman" w:hAnsi="Times New Roman" w:cs="Times New Roman"/>
          <w:sz w:val="24"/>
          <w:szCs w:val="24"/>
        </w:rPr>
        <w:t>Students who need special accommodations in class, as provided for by the American Disabilities Act, should arrange a confidential meeting with the instructor during office hours the first week of classes</w:t>
      </w:r>
      <w:r>
        <w:rPr>
          <w:rFonts w:ascii="Times New Roman" w:hAnsi="Times New Roman" w:cs="Times New Roman"/>
          <w:sz w:val="24"/>
          <w:szCs w:val="24"/>
        </w:rPr>
        <w:t xml:space="preserve"> </w:t>
      </w:r>
      <w:r w:rsidRPr="00E46300">
        <w:rPr>
          <w:rFonts w:ascii="Times New Roman" w:hAnsi="Times New Roman" w:cs="Times New Roman"/>
          <w:sz w:val="24"/>
          <w:szCs w:val="24"/>
        </w:rPr>
        <w:t xml:space="preserve">- or as soon as possible if accommodations are needed immediately. You must being a copy of your Accommodation Memo and an Instructor Verification Form to the meeting. If you do not have these forms but need </w:t>
      </w:r>
      <w:r w:rsidRPr="00E46300">
        <w:rPr>
          <w:rFonts w:ascii="Times New Roman" w:hAnsi="Times New Roman" w:cs="Times New Roman"/>
          <w:sz w:val="24"/>
          <w:szCs w:val="24"/>
        </w:rPr>
        <w:lastRenderedPageBreak/>
        <w:t>accommodations, make an appointment with the Program for Students with Disabilities, 1244 Haley Center, 844-2096 (V/ TT) or e-mail: scw0005@auburn.edu.</w:t>
      </w:r>
    </w:p>
    <w:p w:rsidR="00D37AB1" w:rsidRDefault="00D37AB1">
      <w:pPr>
        <w:rPr>
          <w:rFonts w:ascii="Times New Roman" w:hAnsi="Times New Roman" w:cs="Times New Roman"/>
          <w:sz w:val="24"/>
          <w:szCs w:val="24"/>
        </w:rPr>
      </w:pPr>
      <w:r>
        <w:rPr>
          <w:rFonts w:ascii="Times New Roman" w:hAnsi="Times New Roman" w:cs="Times New Roman"/>
          <w:sz w:val="24"/>
          <w:szCs w:val="24"/>
        </w:rPr>
        <w:br w:type="page"/>
      </w:r>
    </w:p>
    <w:p w:rsidR="00D37AB1" w:rsidRDefault="00D37AB1" w:rsidP="00D37A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WILD </w:t>
      </w:r>
      <w:r w:rsidR="000C34E0">
        <w:rPr>
          <w:rFonts w:ascii="Times New Roman" w:hAnsi="Times New Roman" w:cs="Times New Roman"/>
          <w:sz w:val="24"/>
          <w:szCs w:val="24"/>
        </w:rPr>
        <w:t>5</w:t>
      </w:r>
      <w:r>
        <w:rPr>
          <w:rFonts w:ascii="Times New Roman" w:hAnsi="Times New Roman" w:cs="Times New Roman"/>
          <w:sz w:val="24"/>
          <w:szCs w:val="24"/>
        </w:rPr>
        <w:t>750</w:t>
      </w:r>
    </w:p>
    <w:p w:rsidR="00D37AB1" w:rsidRDefault="009D59CD" w:rsidP="00D37A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ANALYSIS </w:t>
      </w:r>
      <w:r w:rsidR="00D37AB1">
        <w:rPr>
          <w:rFonts w:ascii="Times New Roman" w:hAnsi="Times New Roman" w:cs="Times New Roman"/>
          <w:sz w:val="24"/>
          <w:szCs w:val="24"/>
        </w:rPr>
        <w:t xml:space="preserve">FOR </w:t>
      </w:r>
      <w:r>
        <w:rPr>
          <w:rFonts w:ascii="Times New Roman" w:hAnsi="Times New Roman" w:cs="Times New Roman"/>
          <w:sz w:val="24"/>
          <w:szCs w:val="24"/>
        </w:rPr>
        <w:t xml:space="preserve">WILDLIFE </w:t>
      </w:r>
      <w:r w:rsidR="00D37AB1">
        <w:rPr>
          <w:rFonts w:ascii="Times New Roman" w:hAnsi="Times New Roman" w:cs="Times New Roman"/>
          <w:sz w:val="24"/>
          <w:szCs w:val="24"/>
        </w:rPr>
        <w:t>SCIENCES</w:t>
      </w:r>
    </w:p>
    <w:p w:rsidR="00D37AB1" w:rsidRDefault="00D37AB1" w:rsidP="00D37AB1">
      <w:pPr>
        <w:pStyle w:val="ListParagraph"/>
        <w:spacing w:after="0" w:line="240" w:lineRule="auto"/>
        <w:ind w:left="0"/>
        <w:jc w:val="center"/>
        <w:rPr>
          <w:rFonts w:ascii="Times New Roman" w:hAnsi="Times New Roman" w:cs="Times New Roman"/>
          <w:sz w:val="24"/>
          <w:szCs w:val="24"/>
        </w:rPr>
      </w:pPr>
    </w:p>
    <w:p w:rsidR="00D37AB1" w:rsidRDefault="00D37AB1" w:rsidP="00D37AB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Lecture Outline</w:t>
      </w:r>
    </w:p>
    <w:p w:rsidR="00D37AB1" w:rsidRDefault="00D37AB1" w:rsidP="00D37AB1">
      <w:pPr>
        <w:pStyle w:val="ListParagraph"/>
        <w:spacing w:after="0" w:line="240" w:lineRule="auto"/>
        <w:ind w:left="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550"/>
      </w:tblGrid>
      <w:tr w:rsidR="00A66D1F" w:rsidTr="00A66D1F">
        <w:tc>
          <w:tcPr>
            <w:tcW w:w="918" w:type="dxa"/>
          </w:tcPr>
          <w:p w:rsidR="00A66D1F" w:rsidRPr="00596CF0" w:rsidRDefault="00A66D1F" w:rsidP="00596CF0">
            <w:pPr>
              <w:tabs>
                <w:tab w:val="left" w:pos="2160"/>
              </w:tabs>
              <w:spacing w:after="240"/>
              <w:rPr>
                <w:rFonts w:ascii="Times New Roman" w:hAnsi="Times New Roman" w:cs="Times New Roman"/>
                <w:b/>
                <w:sz w:val="24"/>
                <w:szCs w:val="24"/>
              </w:rPr>
            </w:pPr>
            <w:r>
              <w:rPr>
                <w:rFonts w:ascii="Times New Roman" w:hAnsi="Times New Roman" w:cs="Times New Roman"/>
                <w:b/>
                <w:sz w:val="24"/>
                <w:szCs w:val="24"/>
              </w:rPr>
              <w:t>Week</w:t>
            </w:r>
          </w:p>
        </w:tc>
        <w:tc>
          <w:tcPr>
            <w:tcW w:w="8550" w:type="dxa"/>
          </w:tcPr>
          <w:p w:rsidR="00A66D1F" w:rsidRPr="00596CF0" w:rsidRDefault="00A66D1F" w:rsidP="00A66D1F">
            <w:pPr>
              <w:tabs>
                <w:tab w:val="left" w:pos="2160"/>
              </w:tabs>
              <w:spacing w:after="240"/>
              <w:rPr>
                <w:rFonts w:ascii="Times New Roman" w:hAnsi="Times New Roman" w:cs="Times New Roman"/>
                <w:b/>
                <w:sz w:val="24"/>
                <w:szCs w:val="24"/>
              </w:rPr>
            </w:pPr>
            <w:r>
              <w:rPr>
                <w:rFonts w:ascii="Times New Roman" w:hAnsi="Times New Roman" w:cs="Times New Roman"/>
                <w:b/>
                <w:sz w:val="24"/>
                <w:szCs w:val="24"/>
              </w:rPr>
              <w:t>Lecture/Lab Topics</w:t>
            </w:r>
          </w:p>
        </w:tc>
      </w:tr>
      <w:tr w:rsidR="00A66D1F" w:rsidTr="00A66D1F">
        <w:tc>
          <w:tcPr>
            <w:tcW w:w="918" w:type="dxa"/>
          </w:tcPr>
          <w:p w:rsidR="00A66D1F" w:rsidRDefault="00A66D1F"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w:t>
            </w:r>
          </w:p>
        </w:tc>
        <w:tc>
          <w:tcPr>
            <w:tcW w:w="8550" w:type="dxa"/>
          </w:tcPr>
          <w:p w:rsidR="00A66D1F" w:rsidRDefault="00790C26" w:rsidP="00A66D1F">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Intro to data analysis</w:t>
            </w:r>
            <w:r w:rsidR="00A66D1F">
              <w:rPr>
                <w:rFonts w:ascii="Times New Roman" w:hAnsi="Times New Roman" w:cs="Times New Roman"/>
                <w:sz w:val="24"/>
                <w:szCs w:val="24"/>
              </w:rPr>
              <w:t xml:space="preserve">; Intro to MS-Excel; Review of STAT 2510  </w:t>
            </w:r>
          </w:p>
        </w:tc>
      </w:tr>
      <w:tr w:rsidR="00A66D1F" w:rsidTr="00A66D1F">
        <w:tc>
          <w:tcPr>
            <w:tcW w:w="918" w:type="dxa"/>
          </w:tcPr>
          <w:p w:rsidR="00A66D1F" w:rsidRDefault="00A66D1F"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2.</w:t>
            </w:r>
          </w:p>
        </w:tc>
        <w:tc>
          <w:tcPr>
            <w:tcW w:w="8550" w:type="dxa"/>
          </w:tcPr>
          <w:p w:rsidR="00A66D1F" w:rsidRDefault="00FF2C06" w:rsidP="00FF2C06">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T</w:t>
            </w:r>
            <w:r w:rsidR="00A66D1F">
              <w:rPr>
                <w:rFonts w:ascii="Times New Roman" w:hAnsi="Times New Roman" w:cs="Times New Roman"/>
                <w:sz w:val="24"/>
                <w:szCs w:val="24"/>
              </w:rPr>
              <w:t>he scientific method; hypotheses</w:t>
            </w:r>
            <w:r>
              <w:rPr>
                <w:rFonts w:ascii="Times New Roman" w:hAnsi="Times New Roman" w:cs="Times New Roman"/>
                <w:sz w:val="24"/>
                <w:szCs w:val="24"/>
              </w:rPr>
              <w:t xml:space="preserve"> and predictions</w:t>
            </w:r>
            <w:r w:rsidR="00A66D1F">
              <w:rPr>
                <w:rFonts w:ascii="Times New Roman" w:hAnsi="Times New Roman" w:cs="Times New Roman"/>
                <w:sz w:val="24"/>
                <w:szCs w:val="24"/>
              </w:rPr>
              <w:t xml:space="preserve">; common </w:t>
            </w:r>
            <w:r>
              <w:rPr>
                <w:rFonts w:ascii="Times New Roman" w:hAnsi="Times New Roman" w:cs="Times New Roman"/>
                <w:sz w:val="24"/>
                <w:szCs w:val="24"/>
              </w:rPr>
              <w:t xml:space="preserve">analytical </w:t>
            </w:r>
            <w:r w:rsidR="00A66D1F">
              <w:rPr>
                <w:rFonts w:ascii="Times New Roman" w:hAnsi="Times New Roman" w:cs="Times New Roman"/>
                <w:sz w:val="24"/>
                <w:szCs w:val="24"/>
              </w:rPr>
              <w:t xml:space="preserve">assumptions </w:t>
            </w:r>
          </w:p>
        </w:tc>
      </w:tr>
      <w:tr w:rsidR="00E83AE6" w:rsidTr="00A66D1F">
        <w:tc>
          <w:tcPr>
            <w:tcW w:w="918" w:type="dxa"/>
          </w:tcPr>
          <w:p w:rsidR="00E83AE6" w:rsidRDefault="00E83AE6"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3.</w:t>
            </w:r>
          </w:p>
        </w:tc>
        <w:tc>
          <w:tcPr>
            <w:tcW w:w="8550" w:type="dxa"/>
          </w:tcPr>
          <w:p w:rsidR="00E83AE6" w:rsidRDefault="00873091" w:rsidP="00CD18BD">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 xml:space="preserve">Comparison of categorical traits among groups </w:t>
            </w:r>
            <w:r w:rsidR="00FE43EF">
              <w:rPr>
                <w:rFonts w:ascii="Times New Roman" w:hAnsi="Times New Roman" w:cs="Times New Roman"/>
                <w:sz w:val="24"/>
                <w:szCs w:val="24"/>
              </w:rPr>
              <w:t>(contingency tables)</w:t>
            </w:r>
          </w:p>
        </w:tc>
      </w:tr>
      <w:tr w:rsidR="00C0415E" w:rsidTr="00A66D1F">
        <w:tc>
          <w:tcPr>
            <w:tcW w:w="918" w:type="dxa"/>
          </w:tcPr>
          <w:p w:rsidR="00C0415E" w:rsidRDefault="00C0415E"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4.</w:t>
            </w:r>
          </w:p>
        </w:tc>
        <w:tc>
          <w:tcPr>
            <w:tcW w:w="8550" w:type="dxa"/>
          </w:tcPr>
          <w:p w:rsidR="00C0415E" w:rsidRDefault="00873091" w:rsidP="00CD18BD">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Relationships between continuous characteristics</w:t>
            </w:r>
            <w:r w:rsidR="00FE43EF">
              <w:rPr>
                <w:rFonts w:ascii="Times New Roman" w:hAnsi="Times New Roman" w:cs="Times New Roman"/>
                <w:sz w:val="24"/>
                <w:szCs w:val="24"/>
              </w:rPr>
              <w:t xml:space="preserve"> (regression)</w:t>
            </w:r>
          </w:p>
        </w:tc>
      </w:tr>
      <w:tr w:rsidR="00C0415E" w:rsidTr="00A66D1F">
        <w:tc>
          <w:tcPr>
            <w:tcW w:w="918" w:type="dxa"/>
          </w:tcPr>
          <w:p w:rsidR="00C0415E" w:rsidRDefault="00C0415E"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5.</w:t>
            </w:r>
          </w:p>
        </w:tc>
        <w:tc>
          <w:tcPr>
            <w:tcW w:w="8550" w:type="dxa"/>
          </w:tcPr>
          <w:p w:rsidR="00C0415E" w:rsidRDefault="00873091" w:rsidP="000C34E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Relationships</w:t>
            </w:r>
            <w:r w:rsidR="00C0415E">
              <w:rPr>
                <w:rFonts w:ascii="Times New Roman" w:hAnsi="Times New Roman" w:cs="Times New Roman"/>
                <w:sz w:val="24"/>
                <w:szCs w:val="24"/>
              </w:rPr>
              <w:t xml:space="preserve"> </w:t>
            </w:r>
            <w:r w:rsidR="00FE43EF">
              <w:rPr>
                <w:rFonts w:ascii="Times New Roman" w:hAnsi="Times New Roman" w:cs="Times New Roman"/>
                <w:sz w:val="24"/>
                <w:szCs w:val="24"/>
              </w:rPr>
              <w:t>continued</w:t>
            </w:r>
            <w:r w:rsidR="00C0415E">
              <w:rPr>
                <w:rFonts w:ascii="Times New Roman" w:hAnsi="Times New Roman" w:cs="Times New Roman"/>
                <w:sz w:val="24"/>
                <w:szCs w:val="24"/>
              </w:rPr>
              <w:t xml:space="preserve"> (</w:t>
            </w:r>
            <w:r w:rsidR="000C34E0">
              <w:rPr>
                <w:rFonts w:ascii="Times New Roman" w:hAnsi="Times New Roman" w:cs="Times New Roman"/>
                <w:sz w:val="24"/>
                <w:szCs w:val="24"/>
              </w:rPr>
              <w:t>assumptions, reporting results</w:t>
            </w:r>
            <w:r w:rsidR="00C0415E">
              <w:rPr>
                <w:rFonts w:ascii="Times New Roman" w:hAnsi="Times New Roman" w:cs="Times New Roman"/>
                <w:sz w:val="24"/>
                <w:szCs w:val="24"/>
              </w:rPr>
              <w:t>)</w:t>
            </w:r>
          </w:p>
        </w:tc>
      </w:tr>
      <w:tr w:rsidR="00C0415E" w:rsidTr="00A66D1F">
        <w:tc>
          <w:tcPr>
            <w:tcW w:w="918" w:type="dxa"/>
          </w:tcPr>
          <w:p w:rsidR="00C0415E" w:rsidRDefault="00C0415E"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6.</w:t>
            </w:r>
          </w:p>
        </w:tc>
        <w:tc>
          <w:tcPr>
            <w:tcW w:w="8550" w:type="dxa"/>
          </w:tcPr>
          <w:p w:rsidR="00C0415E" w:rsidRDefault="00873091" w:rsidP="000C34E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Relationships cont</w:t>
            </w:r>
            <w:r w:rsidR="00FE43EF">
              <w:rPr>
                <w:rFonts w:ascii="Times New Roman" w:hAnsi="Times New Roman" w:cs="Times New Roman"/>
                <w:sz w:val="24"/>
                <w:szCs w:val="24"/>
              </w:rPr>
              <w:t>inued</w:t>
            </w:r>
            <w:r>
              <w:rPr>
                <w:rFonts w:ascii="Times New Roman" w:hAnsi="Times New Roman" w:cs="Times New Roman"/>
                <w:sz w:val="24"/>
                <w:szCs w:val="24"/>
              </w:rPr>
              <w:t xml:space="preserve"> (</w:t>
            </w:r>
            <w:r w:rsidR="000C34E0">
              <w:rPr>
                <w:rFonts w:ascii="Times New Roman" w:hAnsi="Times New Roman" w:cs="Times New Roman"/>
                <w:sz w:val="24"/>
                <w:szCs w:val="24"/>
              </w:rPr>
              <w:t>prediction, coefficient of determination, C.I.</w:t>
            </w:r>
            <w:r>
              <w:rPr>
                <w:rFonts w:ascii="Times New Roman" w:hAnsi="Times New Roman" w:cs="Times New Roman"/>
                <w:sz w:val="24"/>
                <w:szCs w:val="24"/>
              </w:rPr>
              <w:t>)</w:t>
            </w:r>
          </w:p>
        </w:tc>
      </w:tr>
      <w:tr w:rsidR="00C0415E" w:rsidTr="00A66D1F">
        <w:tc>
          <w:tcPr>
            <w:tcW w:w="918" w:type="dxa"/>
          </w:tcPr>
          <w:p w:rsidR="00C0415E" w:rsidRDefault="00C0415E"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7.</w:t>
            </w:r>
          </w:p>
        </w:tc>
        <w:tc>
          <w:tcPr>
            <w:tcW w:w="8550" w:type="dxa"/>
          </w:tcPr>
          <w:p w:rsidR="00C0415E" w:rsidRDefault="00C0415E" w:rsidP="00CD18BD">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 xml:space="preserve">Comparisons of </w:t>
            </w:r>
            <w:r w:rsidR="00873091">
              <w:rPr>
                <w:rFonts w:ascii="Times New Roman" w:hAnsi="Times New Roman" w:cs="Times New Roman"/>
                <w:sz w:val="24"/>
                <w:szCs w:val="24"/>
              </w:rPr>
              <w:t xml:space="preserve">continuous traits between 2 </w:t>
            </w:r>
            <w:r>
              <w:rPr>
                <w:rFonts w:ascii="Times New Roman" w:hAnsi="Times New Roman" w:cs="Times New Roman"/>
                <w:sz w:val="24"/>
                <w:szCs w:val="24"/>
              </w:rPr>
              <w:t xml:space="preserve">groups </w:t>
            </w:r>
            <w:r w:rsidR="00FE43EF">
              <w:rPr>
                <w:rFonts w:ascii="Times New Roman" w:hAnsi="Times New Roman" w:cs="Times New Roman"/>
                <w:sz w:val="24"/>
                <w:szCs w:val="24"/>
              </w:rPr>
              <w:t>(t-tests)</w:t>
            </w:r>
          </w:p>
        </w:tc>
      </w:tr>
      <w:tr w:rsidR="00741012" w:rsidTr="00A66D1F">
        <w:tc>
          <w:tcPr>
            <w:tcW w:w="918" w:type="dxa"/>
          </w:tcPr>
          <w:p w:rsidR="00741012" w:rsidRDefault="00741012"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8.</w:t>
            </w:r>
          </w:p>
        </w:tc>
        <w:tc>
          <w:tcPr>
            <w:tcW w:w="8550" w:type="dxa"/>
          </w:tcPr>
          <w:p w:rsidR="00741012" w:rsidRDefault="00873091" w:rsidP="00FE43EF">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 xml:space="preserve">Comparison of continuous traits among &gt;2 groups </w:t>
            </w:r>
            <w:r w:rsidR="00FE43EF">
              <w:rPr>
                <w:rFonts w:ascii="Times New Roman" w:hAnsi="Times New Roman" w:cs="Times New Roman"/>
                <w:sz w:val="24"/>
                <w:szCs w:val="24"/>
              </w:rPr>
              <w:t>(ANOVA)</w:t>
            </w:r>
          </w:p>
        </w:tc>
      </w:tr>
      <w:tr w:rsidR="00741012" w:rsidTr="00A66D1F">
        <w:tc>
          <w:tcPr>
            <w:tcW w:w="918" w:type="dxa"/>
          </w:tcPr>
          <w:p w:rsidR="00741012" w:rsidRDefault="00741012"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9.</w:t>
            </w:r>
          </w:p>
        </w:tc>
        <w:tc>
          <w:tcPr>
            <w:tcW w:w="8550" w:type="dxa"/>
          </w:tcPr>
          <w:p w:rsidR="00741012" w:rsidRDefault="00873091" w:rsidP="00873091">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Comparisons cont</w:t>
            </w:r>
            <w:r w:rsidR="00FE43EF">
              <w:rPr>
                <w:rFonts w:ascii="Times New Roman" w:hAnsi="Times New Roman" w:cs="Times New Roman"/>
                <w:sz w:val="24"/>
                <w:szCs w:val="24"/>
              </w:rPr>
              <w:t>inued</w:t>
            </w:r>
            <w:r w:rsidR="000C34E0">
              <w:rPr>
                <w:rFonts w:ascii="Times New Roman" w:hAnsi="Times New Roman" w:cs="Times New Roman"/>
                <w:sz w:val="24"/>
                <w:szCs w:val="24"/>
              </w:rPr>
              <w:t xml:space="preserve"> (Post-hoc tests)</w:t>
            </w:r>
          </w:p>
        </w:tc>
      </w:tr>
      <w:tr w:rsidR="00741012" w:rsidTr="00A66D1F">
        <w:tc>
          <w:tcPr>
            <w:tcW w:w="918" w:type="dxa"/>
          </w:tcPr>
          <w:p w:rsidR="00741012" w:rsidRDefault="00741012"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10.</w:t>
            </w:r>
          </w:p>
        </w:tc>
        <w:tc>
          <w:tcPr>
            <w:tcW w:w="8550" w:type="dxa"/>
          </w:tcPr>
          <w:p w:rsidR="00741012" w:rsidRDefault="000C34E0" w:rsidP="00FE43EF">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When X can be continuous or categorical (ANOVA vs regression)</w:t>
            </w:r>
          </w:p>
        </w:tc>
      </w:tr>
      <w:tr w:rsidR="00741012" w:rsidTr="00A66D1F">
        <w:tc>
          <w:tcPr>
            <w:tcW w:w="918" w:type="dxa"/>
          </w:tcPr>
          <w:p w:rsidR="00741012" w:rsidRDefault="00741012"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11.</w:t>
            </w:r>
          </w:p>
        </w:tc>
        <w:tc>
          <w:tcPr>
            <w:tcW w:w="8550" w:type="dxa"/>
          </w:tcPr>
          <w:p w:rsidR="00741012" w:rsidRDefault="00873091" w:rsidP="00576FFE">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Comparisons of multiple traits among groups (</w:t>
            </w:r>
            <w:r w:rsidR="00741012">
              <w:rPr>
                <w:rFonts w:ascii="Times New Roman" w:hAnsi="Times New Roman" w:cs="Times New Roman"/>
                <w:sz w:val="24"/>
                <w:szCs w:val="24"/>
              </w:rPr>
              <w:t>Multi-</w:t>
            </w:r>
            <w:r w:rsidR="00576FFE">
              <w:rPr>
                <w:rFonts w:ascii="Times New Roman" w:hAnsi="Times New Roman" w:cs="Times New Roman"/>
                <w:sz w:val="24"/>
                <w:szCs w:val="24"/>
              </w:rPr>
              <w:t>facto</w:t>
            </w:r>
            <w:r w:rsidR="00741012">
              <w:rPr>
                <w:rFonts w:ascii="Times New Roman" w:hAnsi="Times New Roman" w:cs="Times New Roman"/>
                <w:sz w:val="24"/>
                <w:szCs w:val="24"/>
              </w:rPr>
              <w:t>r ANOVA)</w:t>
            </w:r>
          </w:p>
        </w:tc>
      </w:tr>
      <w:tr w:rsidR="000C34E0" w:rsidTr="00A66D1F">
        <w:tc>
          <w:tcPr>
            <w:tcW w:w="918" w:type="dxa"/>
          </w:tcPr>
          <w:p w:rsidR="000C34E0" w:rsidRDefault="000C34E0"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12.</w:t>
            </w:r>
          </w:p>
        </w:tc>
        <w:tc>
          <w:tcPr>
            <w:tcW w:w="8550" w:type="dxa"/>
          </w:tcPr>
          <w:p w:rsidR="000C34E0" w:rsidRDefault="000C34E0" w:rsidP="00275B8C">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General linear modeling (ANCOVA)</w:t>
            </w:r>
          </w:p>
        </w:tc>
      </w:tr>
      <w:tr w:rsidR="000C34E0" w:rsidTr="00A66D1F">
        <w:tc>
          <w:tcPr>
            <w:tcW w:w="918" w:type="dxa"/>
          </w:tcPr>
          <w:p w:rsidR="000C34E0" w:rsidRDefault="000C34E0"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13.</w:t>
            </w:r>
          </w:p>
        </w:tc>
        <w:tc>
          <w:tcPr>
            <w:tcW w:w="8550" w:type="dxa"/>
          </w:tcPr>
          <w:p w:rsidR="000C34E0" w:rsidRDefault="000C34E0" w:rsidP="00873091">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Count and binomial responses (Logistic and Poisson regression)</w:t>
            </w:r>
          </w:p>
        </w:tc>
      </w:tr>
      <w:tr w:rsidR="000C34E0" w:rsidTr="00A66D1F">
        <w:tc>
          <w:tcPr>
            <w:tcW w:w="918" w:type="dxa"/>
          </w:tcPr>
          <w:p w:rsidR="000C34E0" w:rsidRDefault="000C34E0"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14.</w:t>
            </w:r>
          </w:p>
        </w:tc>
        <w:tc>
          <w:tcPr>
            <w:tcW w:w="8550" w:type="dxa"/>
          </w:tcPr>
          <w:p w:rsidR="000C34E0" w:rsidRDefault="000C34E0" w:rsidP="00F825BE">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Interactions</w:t>
            </w:r>
          </w:p>
        </w:tc>
      </w:tr>
      <w:tr w:rsidR="000C34E0" w:rsidTr="00A66D1F">
        <w:tc>
          <w:tcPr>
            <w:tcW w:w="918" w:type="dxa"/>
          </w:tcPr>
          <w:p w:rsidR="000C34E0" w:rsidRDefault="000C34E0" w:rsidP="00596CF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15.</w:t>
            </w:r>
          </w:p>
        </w:tc>
        <w:tc>
          <w:tcPr>
            <w:tcW w:w="8550" w:type="dxa"/>
          </w:tcPr>
          <w:p w:rsidR="000C34E0" w:rsidRDefault="000C34E0" w:rsidP="000C34E0">
            <w:pPr>
              <w:tabs>
                <w:tab w:val="left" w:pos="2160"/>
              </w:tabs>
              <w:spacing w:after="240"/>
              <w:rPr>
                <w:rFonts w:ascii="Times New Roman" w:hAnsi="Times New Roman" w:cs="Times New Roman"/>
                <w:sz w:val="24"/>
                <w:szCs w:val="24"/>
              </w:rPr>
            </w:pPr>
            <w:r>
              <w:rPr>
                <w:rFonts w:ascii="Times New Roman" w:hAnsi="Times New Roman" w:cs="Times New Roman"/>
                <w:sz w:val="24"/>
                <w:szCs w:val="24"/>
              </w:rPr>
              <w:t>Review</w:t>
            </w:r>
            <w:bookmarkStart w:id="0" w:name="_GoBack"/>
            <w:bookmarkEnd w:id="0"/>
            <w:r>
              <w:rPr>
                <w:rFonts w:ascii="Times New Roman" w:hAnsi="Times New Roman" w:cs="Times New Roman"/>
                <w:sz w:val="24"/>
                <w:szCs w:val="24"/>
              </w:rPr>
              <w:t>; words of wisdom; pitfalls; examples of problem data</w:t>
            </w:r>
          </w:p>
        </w:tc>
      </w:tr>
    </w:tbl>
    <w:p w:rsidR="00A872BD" w:rsidRDefault="00A872BD" w:rsidP="00596CF0">
      <w:pPr>
        <w:tabs>
          <w:tab w:val="left" w:pos="2160"/>
        </w:tabs>
        <w:spacing w:after="240" w:line="240" w:lineRule="auto"/>
        <w:rPr>
          <w:rFonts w:ascii="Times New Roman" w:hAnsi="Times New Roman" w:cs="Times New Roman"/>
          <w:sz w:val="24"/>
          <w:szCs w:val="24"/>
        </w:rPr>
      </w:pPr>
    </w:p>
    <w:sectPr w:rsidR="00A872BD" w:rsidSect="00596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064"/>
    <w:multiLevelType w:val="hybridMultilevel"/>
    <w:tmpl w:val="B2B4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D39A3"/>
    <w:multiLevelType w:val="hybridMultilevel"/>
    <w:tmpl w:val="7580160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A30049"/>
    <w:multiLevelType w:val="hybridMultilevel"/>
    <w:tmpl w:val="78F01A68"/>
    <w:lvl w:ilvl="0" w:tplc="00586A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5D420C"/>
    <w:multiLevelType w:val="hybridMultilevel"/>
    <w:tmpl w:val="F71EFB78"/>
    <w:lvl w:ilvl="0" w:tplc="7D1CF7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zAwMzczNzc0MzI0NTZV0lEKTi0uzszPAykwqgUAeXhdUCwAAAA="/>
  </w:docVars>
  <w:rsids>
    <w:rsidRoot w:val="000F14D8"/>
    <w:rsid w:val="00011E4C"/>
    <w:rsid w:val="00043761"/>
    <w:rsid w:val="000C34E0"/>
    <w:rsid w:val="000F14D8"/>
    <w:rsid w:val="001B43E1"/>
    <w:rsid w:val="00236E73"/>
    <w:rsid w:val="0024193C"/>
    <w:rsid w:val="00263A20"/>
    <w:rsid w:val="002B3FDC"/>
    <w:rsid w:val="002B4BFA"/>
    <w:rsid w:val="00312128"/>
    <w:rsid w:val="00313FCB"/>
    <w:rsid w:val="00370D69"/>
    <w:rsid w:val="00381937"/>
    <w:rsid w:val="00390061"/>
    <w:rsid w:val="003B5D4F"/>
    <w:rsid w:val="00407B6D"/>
    <w:rsid w:val="004331DD"/>
    <w:rsid w:val="0044684D"/>
    <w:rsid w:val="004A3DAE"/>
    <w:rsid w:val="0050141C"/>
    <w:rsid w:val="005128AA"/>
    <w:rsid w:val="00523AE1"/>
    <w:rsid w:val="00532BF7"/>
    <w:rsid w:val="00576FFE"/>
    <w:rsid w:val="00596CF0"/>
    <w:rsid w:val="005A475B"/>
    <w:rsid w:val="005D4633"/>
    <w:rsid w:val="005E71CF"/>
    <w:rsid w:val="00610F4E"/>
    <w:rsid w:val="00636801"/>
    <w:rsid w:val="0069400B"/>
    <w:rsid w:val="00696D87"/>
    <w:rsid w:val="00741012"/>
    <w:rsid w:val="0076163B"/>
    <w:rsid w:val="00764AEA"/>
    <w:rsid w:val="00790C26"/>
    <w:rsid w:val="007A129B"/>
    <w:rsid w:val="007C28CA"/>
    <w:rsid w:val="00827D90"/>
    <w:rsid w:val="00847D03"/>
    <w:rsid w:val="00861C89"/>
    <w:rsid w:val="00873091"/>
    <w:rsid w:val="0087352A"/>
    <w:rsid w:val="0090240F"/>
    <w:rsid w:val="00930D23"/>
    <w:rsid w:val="009A5469"/>
    <w:rsid w:val="009C1107"/>
    <w:rsid w:val="009D112E"/>
    <w:rsid w:val="009D59CD"/>
    <w:rsid w:val="00A0034F"/>
    <w:rsid w:val="00A10C31"/>
    <w:rsid w:val="00A13073"/>
    <w:rsid w:val="00A54C46"/>
    <w:rsid w:val="00A60747"/>
    <w:rsid w:val="00A66D1F"/>
    <w:rsid w:val="00A872BD"/>
    <w:rsid w:val="00AD74FA"/>
    <w:rsid w:val="00B23EBD"/>
    <w:rsid w:val="00B50D9F"/>
    <w:rsid w:val="00BB424A"/>
    <w:rsid w:val="00BD32A3"/>
    <w:rsid w:val="00C0415E"/>
    <w:rsid w:val="00C05770"/>
    <w:rsid w:val="00C52853"/>
    <w:rsid w:val="00C82720"/>
    <w:rsid w:val="00CD18BD"/>
    <w:rsid w:val="00CE7CB6"/>
    <w:rsid w:val="00D248B6"/>
    <w:rsid w:val="00D37AB1"/>
    <w:rsid w:val="00D76AE8"/>
    <w:rsid w:val="00E46300"/>
    <w:rsid w:val="00E82BFB"/>
    <w:rsid w:val="00E83AE6"/>
    <w:rsid w:val="00EB6D20"/>
    <w:rsid w:val="00ED7F0A"/>
    <w:rsid w:val="00F25A5E"/>
    <w:rsid w:val="00F6067E"/>
    <w:rsid w:val="00F748B7"/>
    <w:rsid w:val="00F825BE"/>
    <w:rsid w:val="00FA23CF"/>
    <w:rsid w:val="00FA46FC"/>
    <w:rsid w:val="00FC067E"/>
    <w:rsid w:val="00FE43EF"/>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D8"/>
    <w:pPr>
      <w:ind w:left="720"/>
      <w:contextualSpacing/>
    </w:pPr>
  </w:style>
  <w:style w:type="character" w:styleId="Hyperlink">
    <w:name w:val="Hyperlink"/>
    <w:basedOn w:val="DefaultParagraphFont"/>
    <w:uiPriority w:val="99"/>
    <w:unhideWhenUsed/>
    <w:rsid w:val="00C05770"/>
    <w:rPr>
      <w:color w:val="0000FF" w:themeColor="hyperlink"/>
      <w:u w:val="single"/>
    </w:rPr>
  </w:style>
  <w:style w:type="table" w:styleId="TableGrid">
    <w:name w:val="Table Grid"/>
    <w:basedOn w:val="TableNormal"/>
    <w:uiPriority w:val="59"/>
    <w:rsid w:val="00596C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F25A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burn.edu/~tds0009/wild575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ury@auburn.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 Steury</dc:creator>
  <cp:keywords/>
  <dc:description/>
  <cp:lastModifiedBy>Todd Steury</cp:lastModifiedBy>
  <cp:revision>65</cp:revision>
  <cp:lastPrinted>2011-12-30T17:39:00Z</cp:lastPrinted>
  <dcterms:created xsi:type="dcterms:W3CDTF">2008-07-21T17:23:00Z</dcterms:created>
  <dcterms:modified xsi:type="dcterms:W3CDTF">2018-02-01T21:53:00Z</dcterms:modified>
</cp:coreProperties>
</file>